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5A89" w14:textId="77777777" w:rsidR="00113B58" w:rsidRPr="00113B58" w:rsidRDefault="00113B58" w:rsidP="00113B58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r w:rsidRPr="00113B58">
        <w:rPr>
          <w:rFonts w:ascii="Times New Roman" w:eastAsia="Times New Roman" w:hAnsi="Times New Roman" w:cs="Times New Roman"/>
          <w:color w:val="000000"/>
          <w:sz w:val="36"/>
          <w:szCs w:val="36"/>
        </w:rPr>
        <w:t>Trace Based Cases</w:t>
      </w:r>
    </w:p>
    <w:p w14:paraId="0F4E5F97" w14:textId="79CF06E4" w:rsidR="00113B58" w:rsidRPr="00113B58" w:rsidRDefault="00113B58" w:rsidP="00113B58">
      <w:pPr>
        <w:rPr>
          <w:rFonts w:ascii="Times New Roman" w:eastAsia="Times New Roman" w:hAnsi="Times New Roman" w:cs="Times New Roman"/>
        </w:rPr>
      </w:pP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The word </w:t>
      </w:r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>trace 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 xml:space="preserve">can be used as both a noun and a verb. For example, the Merriam-Webster dictionary defines a trace (noun) as </w:t>
      </w:r>
      <w:r w:rsidRPr="00113B58">
        <w:rPr>
          <w:rFonts w:ascii="Quattrocento" w:eastAsia="Times New Roman" w:hAnsi="Quattrocento" w:cs="Times New Roman"/>
          <w:color w:val="303336"/>
          <w:spacing w:val="5"/>
          <w:shd w:val="clear" w:color="auto" w:fill="FFFFFF"/>
        </w:rPr>
        <w:t>a sign or evidence of some past thing.</w:t>
      </w:r>
      <w:r w:rsidRPr="00113B58">
        <w:rPr>
          <w:rFonts w:ascii="Quattrocento" w:eastAsia="Times New Roman" w:hAnsi="Quattrocento" w:cs="Times New Roman"/>
          <w:color w:val="222222"/>
          <w:spacing w:val="5"/>
          <w:shd w:val="clear" w:color="auto" w:fill="FFFFFF"/>
        </w:rPr>
        <w:t> As a verb, </w:t>
      </w:r>
      <w:r w:rsidRPr="00113B58">
        <w:rPr>
          <w:rFonts w:ascii="Quattrocento" w:eastAsia="Times New Roman" w:hAnsi="Quattrocento" w:cs="Times New Roman"/>
          <w:i/>
          <w:iCs/>
          <w:color w:val="222222"/>
          <w:spacing w:val="5"/>
          <w:shd w:val="clear" w:color="auto" w:fill="FFFFFF"/>
        </w:rPr>
        <w:t>to trace</w:t>
      </w:r>
      <w:r w:rsidRPr="00113B58">
        <w:rPr>
          <w:rFonts w:ascii="Quattrocento" w:eastAsia="Times New Roman" w:hAnsi="Quattrocento" w:cs="Times New Roman"/>
          <w:color w:val="222222"/>
          <w:spacing w:val="5"/>
          <w:shd w:val="clear" w:color="auto" w:fill="FFFFFF"/>
        </w:rPr>
        <w:t> means to discover signs, evidence, or remains, and to follow or investigate in detail. Trace-Based Cases begin with a trace of something from the past, like an artifact, photo, painting, or other visual source. During initial cases, utilize teacher-generated questions. Then, gradually release the responsibility to the students, so they can eventually ask their own questions.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</w:r>
      <w:r w:rsidRPr="00113B58">
        <w:rPr>
          <w:rFonts w:ascii="Quattrocento" w:eastAsia="Times New Roman" w:hAnsi="Quattrocento" w:cs="Times New Roman"/>
          <w:b/>
          <w:bCs/>
          <w:color w:val="626262"/>
          <w:spacing w:val="5"/>
          <w:shd w:val="clear" w:color="auto" w:fill="FFFFFF"/>
        </w:rPr>
        <w:t>Step 1: Descriptive Questions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</w:r>
      <w:r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Begin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 xml:space="preserve"> with some descriptive questions. These evidence-based questions provide background information to help students contextualize. However, rather than assigning these questions, work on them together with some group activities that involve a variety of sources, including: artifacts, photos, paintings, maps, charts, graphs, and written primary and secondary sources. First, provide a </w:t>
      </w:r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>trace 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of something from the past, like an artifact.</w:t>
      </w:r>
    </w:p>
    <w:p w14:paraId="4CB5DDA0" w14:textId="77777777" w:rsidR="00113B58" w:rsidRPr="00113B58" w:rsidRDefault="00113B58" w:rsidP="00113B5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Quattrocento" w:eastAsia="Times New Roman" w:hAnsi="Quattrocento" w:cs="Times New Roman"/>
          <w:color w:val="626262"/>
          <w:spacing w:val="5"/>
          <w:sz w:val="27"/>
          <w:szCs w:val="27"/>
        </w:rPr>
      </w:pPr>
      <w:r w:rsidRPr="00113B58">
        <w:rPr>
          <w:rFonts w:ascii="Quattrocento" w:eastAsia="Times New Roman" w:hAnsi="Quattrocento" w:cs="Times New Roman"/>
          <w:color w:val="626262"/>
          <w:spacing w:val="5"/>
        </w:rPr>
        <w:t>Ask: </w:t>
      </w:r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</w:rPr>
        <w:t>What do you see? </w:t>
      </w:r>
    </w:p>
    <w:p w14:paraId="78041EAF" w14:textId="77777777" w:rsidR="00113B58" w:rsidRPr="00113B58" w:rsidRDefault="00113B58" w:rsidP="00113B5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Quattrocento" w:eastAsia="Times New Roman" w:hAnsi="Quattrocento" w:cs="Times New Roman"/>
          <w:color w:val="626262"/>
          <w:spacing w:val="5"/>
          <w:sz w:val="27"/>
          <w:szCs w:val="27"/>
        </w:rPr>
      </w:pPr>
      <w:r w:rsidRPr="00113B58">
        <w:rPr>
          <w:rFonts w:ascii="Quattrocento" w:eastAsia="Times New Roman" w:hAnsi="Quattrocento" w:cs="Times New Roman"/>
          <w:color w:val="626262"/>
          <w:spacing w:val="5"/>
        </w:rPr>
        <w:t>Then, provide more resources to answer the following: </w:t>
      </w:r>
    </w:p>
    <w:p w14:paraId="511A1E6D" w14:textId="77777777" w:rsidR="00113B58" w:rsidRPr="00113B58" w:rsidRDefault="00113B58" w:rsidP="00113B58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Quattrocento" w:eastAsia="Times New Roman" w:hAnsi="Quattrocento" w:cs="Times New Roman"/>
          <w:color w:val="626262"/>
          <w:spacing w:val="5"/>
          <w:sz w:val="27"/>
          <w:szCs w:val="27"/>
        </w:rPr>
      </w:pPr>
      <w:r w:rsidRPr="00113B58">
        <w:rPr>
          <w:rFonts w:ascii="Quattrocento" w:eastAsia="Times New Roman" w:hAnsi="Quattrocento" w:cs="Times New Roman"/>
          <w:color w:val="626262"/>
          <w:spacing w:val="5"/>
        </w:rPr>
        <w:t>Who?</w:t>
      </w:r>
    </w:p>
    <w:p w14:paraId="720E295D" w14:textId="77777777" w:rsidR="00113B58" w:rsidRPr="00113B58" w:rsidRDefault="00113B58" w:rsidP="00113B58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Quattrocento" w:eastAsia="Times New Roman" w:hAnsi="Quattrocento" w:cs="Times New Roman"/>
          <w:color w:val="626262"/>
          <w:spacing w:val="5"/>
          <w:sz w:val="27"/>
          <w:szCs w:val="27"/>
        </w:rPr>
      </w:pPr>
      <w:r w:rsidRPr="00113B58">
        <w:rPr>
          <w:rFonts w:ascii="Quattrocento" w:eastAsia="Times New Roman" w:hAnsi="Quattrocento" w:cs="Times New Roman"/>
          <w:color w:val="626262"/>
          <w:spacing w:val="5"/>
        </w:rPr>
        <w:t>When?</w:t>
      </w:r>
    </w:p>
    <w:p w14:paraId="2455D8F6" w14:textId="77777777" w:rsidR="00113B58" w:rsidRPr="00113B58" w:rsidRDefault="00113B58" w:rsidP="00113B58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Quattrocento" w:eastAsia="Times New Roman" w:hAnsi="Quattrocento" w:cs="Times New Roman"/>
          <w:color w:val="626262"/>
          <w:spacing w:val="5"/>
          <w:sz w:val="27"/>
          <w:szCs w:val="27"/>
        </w:rPr>
      </w:pPr>
      <w:r w:rsidRPr="00113B58">
        <w:rPr>
          <w:rFonts w:ascii="Quattrocento" w:eastAsia="Times New Roman" w:hAnsi="Quattrocento" w:cs="Times New Roman"/>
          <w:color w:val="626262"/>
          <w:spacing w:val="5"/>
        </w:rPr>
        <w:t>Where?</w:t>
      </w:r>
    </w:p>
    <w:p w14:paraId="0C7118BB" w14:textId="3352BCA1" w:rsidR="00113B58" w:rsidRPr="00113B58" w:rsidRDefault="00113B58" w:rsidP="00113B58">
      <w:pPr>
        <w:rPr>
          <w:rFonts w:ascii="Times New Roman" w:eastAsia="Times New Roman" w:hAnsi="Times New Roman" w:cs="Times New Roman"/>
        </w:rPr>
      </w:pP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These are all evidence-based close-ended questions that can be answered by searching for facts within a variety of sources, such as: artifacts, photos, illustrations, and paintings. Next, you want to help your students develop deeper analysis questions. 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</w:r>
      <w:r w:rsidRPr="00113B58">
        <w:rPr>
          <w:rFonts w:ascii="Quattrocento" w:eastAsia="Times New Roman" w:hAnsi="Quattrocento" w:cs="Times New Roman"/>
          <w:b/>
          <w:bCs/>
          <w:color w:val="626262"/>
          <w:spacing w:val="5"/>
          <w:shd w:val="clear" w:color="auto" w:fill="FFFFFF"/>
        </w:rPr>
        <w:t>Step 2: Analysis Questions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  <w:t xml:space="preserve">Analysis </w:t>
      </w:r>
      <w:r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digs deeper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 xml:space="preserve"> </w:t>
      </w:r>
      <w:r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by adding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 </w:t>
      </w:r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>why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 and </w:t>
      </w:r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>how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 questions, which explore the relationship of the parts to the whole. During the analysis phase, students put pieces of evidence together to make inferences.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</w:r>
      <w:r w:rsidRPr="00113B58">
        <w:rPr>
          <w:rFonts w:ascii="Quattrocento" w:eastAsia="Times New Roman" w:hAnsi="Quattrocento" w:cs="Times New Roman"/>
          <w:b/>
          <w:bCs/>
          <w:color w:val="626262"/>
          <w:spacing w:val="5"/>
          <w:shd w:val="clear" w:color="auto" w:fill="FFFFFF"/>
        </w:rPr>
        <w:t>Step 3: Evaluation Questions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br/>
        <w:t>Evaluation questions considers implications, solutions, conclusions, or recommendations: </w:t>
      </w:r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>What if?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 </w:t>
      </w:r>
      <w:proofErr w:type="gramStart"/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>So</w:t>
      </w:r>
      <w:proofErr w:type="gramEnd"/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 xml:space="preserve"> what? What now? 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and </w:t>
      </w:r>
      <w:r w:rsidRPr="00113B58">
        <w:rPr>
          <w:rFonts w:ascii="Quattrocento" w:eastAsia="Times New Roman" w:hAnsi="Quattrocento" w:cs="Times New Roman"/>
          <w:i/>
          <w:iCs/>
          <w:color w:val="626262"/>
          <w:spacing w:val="5"/>
          <w:shd w:val="clear" w:color="auto" w:fill="FFFFFF"/>
        </w:rPr>
        <w:t>What next?  </w:t>
      </w:r>
      <w:r w:rsidRPr="00113B58">
        <w:rPr>
          <w:rFonts w:ascii="Quattrocento" w:eastAsia="Times New Roman" w:hAnsi="Quattrocento" w:cs="Times New Roman"/>
          <w:color w:val="626262"/>
          <w:spacing w:val="5"/>
          <w:shd w:val="clear" w:color="auto" w:fill="FFFFFF"/>
        </w:rPr>
        <w:t>These evaluative questions can lead to further inquiry, social action, or social entrepreneurship. For example, find a problem the people experienced. How would you solve that problem with a good or service that would make the world a better place?</w:t>
      </w:r>
    </w:p>
    <w:bookmarkEnd w:id="0"/>
    <w:p w14:paraId="4BD67839" w14:textId="77777777" w:rsidR="00531A64" w:rsidRDefault="00113B58"/>
    <w:sectPr w:rsidR="00531A64" w:rsidSect="0030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BCE"/>
    <w:multiLevelType w:val="multilevel"/>
    <w:tmpl w:val="219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58"/>
    <w:rsid w:val="00113B58"/>
    <w:rsid w:val="00304B64"/>
    <w:rsid w:val="00DE2D4B"/>
    <w:rsid w:val="00E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261E7"/>
  <w15:chartTrackingRefBased/>
  <w15:docId w15:val="{C55CBEE4-E9C9-814B-A350-12257D3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B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3B58"/>
    <w:rPr>
      <w:i/>
      <w:iCs/>
    </w:rPr>
  </w:style>
  <w:style w:type="character" w:styleId="Strong">
    <w:name w:val="Strong"/>
    <w:basedOn w:val="DefaultParagraphFont"/>
    <w:uiPriority w:val="22"/>
    <w:qFormat/>
    <w:rsid w:val="00113B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B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2019-10-21T13:51:00Z</dcterms:created>
  <dcterms:modified xsi:type="dcterms:W3CDTF">2019-10-21T13:58:00Z</dcterms:modified>
</cp:coreProperties>
</file>